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69843CE" w:rsidR="007C2FEE" w:rsidRPr="004D2842" w:rsidRDefault="00AA6B51" w:rsidP="007C2FEE">
      <w:pPr>
        <w:pStyle w:val="Head"/>
        <w:rPr>
          <w:lang w:val="fr-FR"/>
        </w:rPr>
      </w:pPr>
      <w:r>
        <w:rPr>
          <w:lang w:val="pt-BR"/>
        </w:rPr>
        <w:t>Vögele │ Construção de pista de corrida espetacular nas montanhas do Japão</w:t>
      </w:r>
    </w:p>
    <w:p w14:paraId="7104C910" w14:textId="30F1109F" w:rsidR="00AA6B51" w:rsidRPr="004D2842" w:rsidRDefault="00AA6B51" w:rsidP="00AA6B51">
      <w:pPr>
        <w:pStyle w:val="Subhead"/>
        <w:rPr>
          <w:lang w:val="fr-FR"/>
        </w:rPr>
      </w:pPr>
      <w:r>
        <w:rPr>
          <w:bCs/>
          <w:iCs w:val="0"/>
          <w:lang w:val="pt-BR"/>
        </w:rPr>
        <w:t>Quatro máquinas Vögele criam um circuito exigente</w:t>
      </w:r>
    </w:p>
    <w:p w14:paraId="3E78274C" w14:textId="2288514C" w:rsidR="00AA6B51" w:rsidRPr="004D2842" w:rsidRDefault="00AA6B51" w:rsidP="00AA6B51">
      <w:pPr>
        <w:pStyle w:val="Teaser"/>
        <w:rPr>
          <w:lang w:val="fr-FR"/>
        </w:rPr>
      </w:pPr>
      <w:r>
        <w:rPr>
          <w:bCs/>
          <w:lang w:val="pt-BR"/>
        </w:rPr>
        <w:t>Curvas fechadas e subidas de até 19%: um circuito de corrida privado foi construído em um cenário de tirar o fôlego, não muito longe de Tóquio. Três vibroacabadoras da Vögele, a SUPER 1800-3i, a SUPER 1803-3i e a SUPER 1900-2 pavimentaram quase 100.000 m² em quatro camadas. Uma alimentadora de material MT 3000-3i Offset garantiu eficiência e qualidade adicionais.</w:t>
      </w:r>
    </w:p>
    <w:p w14:paraId="487D4E55" w14:textId="77777777" w:rsidR="006666C6" w:rsidRPr="004D2842" w:rsidRDefault="006666C6" w:rsidP="006666C6">
      <w:pPr>
        <w:pStyle w:val="Absatzberschrift"/>
        <w:rPr>
          <w:lang w:val="fr-FR"/>
        </w:rPr>
      </w:pPr>
      <w:r>
        <w:rPr>
          <w:bCs/>
          <w:lang w:val="pt-BR"/>
        </w:rPr>
        <w:t>Pista de corrida sem igual</w:t>
      </w:r>
    </w:p>
    <w:p w14:paraId="0A32E4C7" w14:textId="40A76415" w:rsidR="006666C6" w:rsidRPr="004D2842" w:rsidRDefault="006666C6" w:rsidP="006666C6">
      <w:pPr>
        <w:pStyle w:val="Standardabsatz"/>
        <w:rPr>
          <w:lang w:val="pt-BR"/>
        </w:rPr>
      </w:pPr>
      <w:r>
        <w:rPr>
          <w:lang w:val="pt-BR"/>
        </w:rPr>
        <w:t>É um projeto espetacular encomendado pela CORNS &amp; Company Limited a cerca de 70 km de Tóquio e perto da cidade de Minamiboso, a saber, uma extensa instalação de lazer para entusiastas de carros esportivos que inclui a primeira pista de corrida do Japão para clientes com veículos próprios. O circuito de 3,5 km apresenta descidas íngremes de até 16% e subidas de até 19%. As retas mais longas se estendem por 800 m e proporcionam corridas verdadeiramente de alta velocidade. No meio, chicanes e curvas fechadas (raio de 14 m) exigem uma verdadeira habilidade na direção.</w:t>
      </w:r>
    </w:p>
    <w:p w14:paraId="5D7F6E39" w14:textId="77777777" w:rsidR="006666C6" w:rsidRPr="004D2842" w:rsidRDefault="006666C6" w:rsidP="006666C6">
      <w:pPr>
        <w:pStyle w:val="Absatzberschrift"/>
        <w:rPr>
          <w:lang w:val="pt-BR"/>
        </w:rPr>
      </w:pPr>
      <w:r>
        <w:rPr>
          <w:bCs/>
          <w:lang w:val="pt-BR"/>
        </w:rPr>
        <w:t>Trem de pavimentação Vögele em operação</w:t>
      </w:r>
    </w:p>
    <w:p w14:paraId="7CB468EE" w14:textId="3AFD9EB8" w:rsidR="006666C6" w:rsidRPr="004D2842" w:rsidRDefault="006666C6" w:rsidP="006666C6">
      <w:pPr>
        <w:pStyle w:val="Standardabsatz"/>
        <w:rPr>
          <w:lang w:val="en-GB"/>
        </w:rPr>
      </w:pPr>
      <w:r>
        <w:rPr>
          <w:lang w:val="pt-BR"/>
        </w:rPr>
        <w:t>Maeda Road Construction Co., Ltd</w:t>
      </w:r>
      <w:r w:rsidR="001B64A8">
        <w:rPr>
          <w:lang w:val="pt-BR"/>
        </w:rPr>
        <w:t xml:space="preserve"> </w:t>
      </w:r>
      <w:r>
        <w:rPr>
          <w:lang w:val="pt-BR"/>
        </w:rPr>
        <w:t xml:space="preserve">usou quatro máquinas Vögele para gerenciar a desafiadora nova construção. Duas vibroacabadoras Universal Class SUPER 1800-3i e SUPER 1803-3i e uma vibroacabadora Highway Class 1900-2 concluíram a pavimentação, enquanto uma alimentadora de material MT 3000-3i Offset transferia asfalto do caminhão para as moegas de material das vibroacabadoras. </w:t>
      </w:r>
    </w:p>
    <w:p w14:paraId="302A65B4" w14:textId="77777777" w:rsidR="006666C6" w:rsidRPr="004D2842" w:rsidRDefault="006666C6" w:rsidP="006666C6">
      <w:pPr>
        <w:pStyle w:val="Absatzberschrift"/>
        <w:rPr>
          <w:lang w:val="fr-FR"/>
        </w:rPr>
      </w:pPr>
      <w:r>
        <w:rPr>
          <w:bCs/>
          <w:lang w:val="pt-BR"/>
        </w:rPr>
        <w:t>Quatro camadas que se estendem até 100.000 m²</w:t>
      </w:r>
    </w:p>
    <w:p w14:paraId="658C6BF3" w14:textId="5C48B4F4" w:rsidR="006666C6" w:rsidRPr="004D2842" w:rsidRDefault="006666C6" w:rsidP="006666C6">
      <w:pPr>
        <w:pStyle w:val="Standardabsatz"/>
        <w:rPr>
          <w:lang w:val="pt-BR"/>
        </w:rPr>
      </w:pPr>
      <w:r>
        <w:rPr>
          <w:lang w:val="pt-BR"/>
        </w:rPr>
        <w:t>As três vibroacabadoras pavimentaram quatro camadas totalizando quase 100.000 m² - uma camada de base não ligada de 18 cm, uma camada de base ligada de 12 cm, uma camada de ligante de 6 cm e uma camada de superfície de 4 cm. Além do autódromo de 36.000 m², as obras de pavimentação envolveram outros 60.000 m² de área de escoamento, pit lane e estradas de serviço. Uma vibroacabadora SUPER 1900-2 que o empreiteiro geral utiliza com sucesso há muitos anos foi responsável pela produção dessas áreas secundárias e das camadas de base.</w:t>
      </w:r>
    </w:p>
    <w:p w14:paraId="57164702" w14:textId="77777777" w:rsidR="006666C6" w:rsidRPr="004D2842" w:rsidRDefault="006666C6" w:rsidP="006666C6">
      <w:pPr>
        <w:pStyle w:val="Absatzberschrift"/>
        <w:rPr>
          <w:lang w:val="fr-FR"/>
        </w:rPr>
      </w:pPr>
      <w:r>
        <w:rPr>
          <w:bCs/>
          <w:lang w:val="pt-BR"/>
        </w:rPr>
        <w:t xml:space="preserve">Uma vibroacabadora de pneus e uma de esteiras - uma equipe eficaz </w:t>
      </w:r>
    </w:p>
    <w:p w14:paraId="3077BFC9" w14:textId="13FA5721" w:rsidR="006C3846" w:rsidRPr="004D2842" w:rsidRDefault="006666C6" w:rsidP="004D2842">
      <w:pPr>
        <w:pStyle w:val="Standardabsatz"/>
        <w:rPr>
          <w:b/>
          <w:lang w:val="fr-FR"/>
        </w:rPr>
      </w:pPr>
      <w:r>
        <w:rPr>
          <w:lang w:val="pt-BR"/>
        </w:rPr>
        <w:t>As vibroacabadoras trabalhavam principalmente “quente no quente”: duas máquinas pavimentavam juntas com um ligeiro deslocamento para produzir uma superfície de asfalto sem emendas e medindo de 8 a 12 m em toda a largura da faixa de rodagem. Isto garante que a faixa de rodagem tenha alta resistência à deformação e uma longa vida útil. A equipe de pavimentação também explorou os benefícios dos diferentes conceitos de sistema rodante: a vibroacabadora de esteiras SUPER 1800-3i é caracterizada por um alto grau de tração e mantém um deslocamento consistente em linha reta, enquanto a vibroacabadora de pneus SUPER 1803-3i é particularmente boa na produção de cantos com raio fechado, já que seu sistema rodante permite-lhe uma condução de forma particularmente sensível e suave. Como consequência, a equipe de pavimentação usou a SUPER 1803-3i principalmente nos cantos internos.</w:t>
      </w:r>
      <w:r w:rsidR="004D2842">
        <w:rPr>
          <w:lang w:val="pt-BR"/>
        </w:rPr>
        <w:t xml:space="preserve"> </w:t>
      </w:r>
      <w:r w:rsidR="006C3846">
        <w:rPr>
          <w:lang w:val="pt-BR"/>
        </w:rPr>
        <w:br w:type="page"/>
      </w:r>
    </w:p>
    <w:p w14:paraId="2D45670F" w14:textId="373CBEFD" w:rsidR="006666C6" w:rsidRPr="004D2842" w:rsidRDefault="006666C6" w:rsidP="006666C6">
      <w:pPr>
        <w:pStyle w:val="Absatzberschrift"/>
        <w:rPr>
          <w:lang w:val="fr-FR"/>
        </w:rPr>
      </w:pPr>
      <w:r>
        <w:rPr>
          <w:bCs/>
          <w:lang w:val="pt-BR"/>
        </w:rPr>
        <w:lastRenderedPageBreak/>
        <w:t>Alimentadora de material garante qualidade</w:t>
      </w:r>
    </w:p>
    <w:p w14:paraId="5A8F6C4F" w14:textId="77777777" w:rsidR="006666C6" w:rsidRPr="004D2842" w:rsidRDefault="006666C6" w:rsidP="006666C6">
      <w:pPr>
        <w:pStyle w:val="Standardabsatz"/>
        <w:rPr>
          <w:lang w:val="pt-BR"/>
        </w:rPr>
      </w:pPr>
      <w:r>
        <w:rPr>
          <w:lang w:val="pt-BR"/>
        </w:rPr>
        <w:t>Além das vibroacabadoras, um fator chave para a alta qualidade da pavimentação da pista de corrida foi uma máquina Vögele adicional: a alimentadora de material MT 3000-3i Offset. O PowerFeeder desacopla a transferência de material do caminhão para a vibroacabadora para garantir um processo de pavimentação constante e eficiente. Os caracóis cônicos na moega receptora da alimentadora de material transportam o material transversalmente para torná-lo termicamente homogêneo. A alimentadora de material tem aquecimento eficaz tanto do transportador quanto dos pontos de transferência, neutralizando ativamente o resfriamento e a segregação do material, razão pela qual as alimentadoras de material Vögele são frequentemente usadas em locais de trabalho como este em Minamiboso, que exigem alta qualidade e também têm prazos apertados.</w:t>
      </w:r>
    </w:p>
    <w:p w14:paraId="4B3B05F0" w14:textId="77777777" w:rsidR="006666C6" w:rsidRPr="004D2842" w:rsidRDefault="006666C6" w:rsidP="006666C6">
      <w:pPr>
        <w:pStyle w:val="Absatzberschrift"/>
        <w:rPr>
          <w:lang w:val="en-GB"/>
        </w:rPr>
      </w:pPr>
      <w:r>
        <w:rPr>
          <w:bCs/>
          <w:lang w:val="pt-BR"/>
        </w:rPr>
        <w:t>O transportador articulado aumenta a eficiência</w:t>
      </w:r>
    </w:p>
    <w:p w14:paraId="325FAFF7" w14:textId="77777777" w:rsidR="006666C6" w:rsidRPr="004D2842" w:rsidRDefault="006666C6" w:rsidP="006666C6">
      <w:pPr>
        <w:pStyle w:val="Standardabsatz"/>
        <w:rPr>
          <w:lang w:val="pt-BR"/>
        </w:rPr>
      </w:pPr>
      <w:r>
        <w:rPr>
          <w:lang w:val="pt-BR"/>
        </w:rPr>
        <w:t>Outra característica da alimentadora de material foi importante nas montanhas do Japão: a versão “Offset” da máquina possui um transportador com altura ajustável que pode girar 55° para a esquerda e para a direita. O ponto de descarga na moega adicional das vibroacabadoras SUPER pode chegar a 3,6 m, opcionalmente até 3,9 m. Ele é controlado ergonomicamente por um joystick. Isso faz parte do conceito operacional ErgoPlus 3, voltado especificamente para os requisitos dos operadores de alimentadoras de material e projetado para ser intuitivo. Apesar do nível e inclinação extremos, o transportador articulado significava que, no canteiro de obras da pista de corrida, a MT 3000-3i Offset poderia alimentar continuamente duas vibroacabadoras com material alternadamente, sem a necessidade de manobras constantes. Isto aumenta drasticamente a eficiência e, portanto, a qualidade da pavimentação.</w:t>
      </w:r>
    </w:p>
    <w:p w14:paraId="1BE45069" w14:textId="53F33C8E" w:rsidR="003D0521" w:rsidRPr="004D2842" w:rsidRDefault="003D0521">
      <w:pPr>
        <w:rPr>
          <w:b/>
          <w:bCs/>
          <w:sz w:val="22"/>
          <w:szCs w:val="22"/>
          <w:lang w:val="pt-BR"/>
        </w:rPr>
      </w:pPr>
    </w:p>
    <w:p w14:paraId="356703C1" w14:textId="77777777" w:rsidR="006C3846" w:rsidRPr="004D2842" w:rsidRDefault="006C3846">
      <w:pPr>
        <w:rPr>
          <w:b/>
          <w:bCs/>
          <w:sz w:val="22"/>
          <w:szCs w:val="22"/>
          <w:lang w:val="pt-BR"/>
        </w:rPr>
      </w:pPr>
    </w:p>
    <w:p w14:paraId="7DD0B5FB" w14:textId="3D043DCF" w:rsidR="003D0521" w:rsidRPr="004D2842" w:rsidRDefault="007C2FEE" w:rsidP="003D0521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66C41141" w14:textId="77777777" w:rsidR="003D0521" w:rsidRPr="004D2842" w:rsidRDefault="003D0521" w:rsidP="003D0521">
      <w:pPr>
        <w:rPr>
          <w:b/>
          <w:bCs/>
          <w:sz w:val="22"/>
          <w:szCs w:val="22"/>
          <w:lang w:val="pt-BR"/>
        </w:rPr>
      </w:pPr>
    </w:p>
    <w:p w14:paraId="494A900B" w14:textId="4240CF5E" w:rsidR="003D0521" w:rsidRPr="004D2842" w:rsidRDefault="003D0521" w:rsidP="003D0521">
      <w:pPr>
        <w:pStyle w:val="BUbold"/>
        <w:rPr>
          <w:b w:val="0"/>
          <w:bCs/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123C532E" wp14:editId="560503F3">
            <wp:extent cx="2514600" cy="1676313"/>
            <wp:effectExtent l="0" t="0" r="0" b="63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53" cy="170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JV_Job_Report_Japan_Race_Track_001.jpg</w:t>
      </w:r>
      <w:r>
        <w:rPr>
          <w:b w:val="0"/>
          <w:lang w:val="pt-BR"/>
        </w:rPr>
        <w:br/>
        <w:t>Pista de corrida sem igual perto de Tóquio: três vibroacabadoras e uma alimentadora de material da Vögele concluíram a operação de pavimentação de quatro camadas nesta paisagem ondulada.</w:t>
      </w:r>
    </w:p>
    <w:p w14:paraId="4B602D67" w14:textId="77777777" w:rsidR="00304761" w:rsidRPr="004D2842" w:rsidRDefault="00304761" w:rsidP="00304761">
      <w:pPr>
        <w:pStyle w:val="BUnormal"/>
        <w:rPr>
          <w:lang w:val="pt-BR"/>
        </w:rPr>
      </w:pPr>
    </w:p>
    <w:p w14:paraId="6B2CA84C" w14:textId="77777777" w:rsidR="00304761" w:rsidRPr="00304761" w:rsidRDefault="00304761" w:rsidP="00304761">
      <w:pPr>
        <w:pStyle w:val="BUnormal"/>
        <w:spacing w:after="0"/>
        <w:rPr>
          <w:b/>
          <w:noProof/>
          <w:color w:val="auto"/>
          <w:szCs w:val="24"/>
        </w:rPr>
      </w:pPr>
      <w:r>
        <w:rPr>
          <w:b/>
          <w:bCs/>
          <w:noProof/>
          <w:color w:val="auto"/>
          <w:szCs w:val="24"/>
          <w:lang w:val="pt-BR"/>
        </w:rPr>
        <w:lastRenderedPageBreak/>
        <w:drawing>
          <wp:inline distT="0" distB="0" distL="0" distR="0" wp14:anchorId="06DD06BA" wp14:editId="50AFD357">
            <wp:extent cx="2500444" cy="16668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75" cy="169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65CE3" w14:textId="33E17405" w:rsidR="003D0521" w:rsidRPr="004D2842" w:rsidRDefault="003D0521" w:rsidP="00304761">
      <w:pPr>
        <w:pStyle w:val="BUbold"/>
        <w:rPr>
          <w:lang w:val="en-GB"/>
        </w:rPr>
      </w:pPr>
      <w:r>
        <w:rPr>
          <w:bCs/>
          <w:lang w:val="pt-BR"/>
        </w:rPr>
        <w:t>JV_Job_Report_Japan_Race_Track_002.jpg</w:t>
      </w:r>
    </w:p>
    <w:p w14:paraId="3380347B" w14:textId="641E408B" w:rsidR="003D0521" w:rsidRPr="004D2842" w:rsidRDefault="003D0521" w:rsidP="003D0521">
      <w:pPr>
        <w:pStyle w:val="BUbold"/>
        <w:rPr>
          <w:b w:val="0"/>
          <w:bCs/>
          <w:lang w:val="en-GB"/>
        </w:rPr>
      </w:pPr>
      <w:r>
        <w:rPr>
          <w:b w:val="0"/>
          <w:lang w:val="pt-BR"/>
        </w:rPr>
        <w:t>Pavimentação sem emendas: as vibroacabadoras Vögele trabalharam “quente no quente” para fornecer uma superfície asfáltica de alta qualidade em toda a largura da faixa de rodagem.</w:t>
      </w:r>
    </w:p>
    <w:p w14:paraId="779F0BA1" w14:textId="77777777" w:rsidR="003D0521" w:rsidRPr="004D2842" w:rsidRDefault="003D0521" w:rsidP="003D0521">
      <w:pPr>
        <w:pStyle w:val="BUnormal"/>
        <w:rPr>
          <w:lang w:val="en-GB"/>
        </w:rPr>
      </w:pPr>
    </w:p>
    <w:p w14:paraId="04AD29D9" w14:textId="4A2B4CBE" w:rsidR="003D0521" w:rsidRPr="004D2842" w:rsidRDefault="00304761" w:rsidP="003D0521">
      <w:pPr>
        <w:pStyle w:val="BUbold"/>
        <w:rPr>
          <w:lang w:val="en-GB"/>
        </w:rPr>
      </w:pPr>
      <w:r>
        <w:rPr>
          <w:b w:val="0"/>
          <w:noProof/>
          <w:lang w:val="pt-BR"/>
        </w:rPr>
        <w:drawing>
          <wp:inline distT="0" distB="0" distL="0" distR="0" wp14:anchorId="644F4A1D" wp14:editId="6D7E4752">
            <wp:extent cx="2500444" cy="166687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554" cy="169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JV_Job_Report_Japan_Race_Track_003.jpg</w:t>
      </w:r>
    </w:p>
    <w:p w14:paraId="6438B3DF" w14:textId="77777777" w:rsidR="006C3846" w:rsidRPr="004D2842" w:rsidRDefault="003D0521" w:rsidP="003D0521">
      <w:pPr>
        <w:pStyle w:val="BUbold"/>
        <w:rPr>
          <w:b w:val="0"/>
          <w:bCs/>
          <w:lang w:val="fr-FR"/>
        </w:rPr>
      </w:pPr>
      <w:r>
        <w:rPr>
          <w:b w:val="0"/>
          <w:lang w:val="pt-BR"/>
        </w:rPr>
        <w:t>Subidas extremamente íngremes: há subidas íngremes de até 19% na pista de corrida do Magarigawa Club - e descidas de até 16%.</w:t>
      </w:r>
    </w:p>
    <w:p w14:paraId="43BC7053" w14:textId="4C07D9BB" w:rsidR="00980313" w:rsidRPr="004D2842" w:rsidRDefault="007C2FEE" w:rsidP="003D0521">
      <w:pPr>
        <w:pStyle w:val="BUbold"/>
        <w:rPr>
          <w:b w:val="0"/>
          <w:bCs/>
          <w:lang w:val="fr-FR"/>
        </w:rPr>
      </w:pPr>
      <w:r>
        <w:rPr>
          <w:bCs/>
          <w:lang w:val="pt-BR"/>
        </w:rPr>
        <w:br/>
      </w:r>
    </w:p>
    <w:p w14:paraId="67E83AFA" w14:textId="6E596327" w:rsidR="00980313" w:rsidRPr="004D2842" w:rsidRDefault="00714D6B" w:rsidP="00A96B2E">
      <w:pPr>
        <w:pStyle w:val="Note"/>
        <w:rPr>
          <w:lang w:val="pt-BR"/>
        </w:rPr>
      </w:pPr>
      <w:r>
        <w:rPr>
          <w:iCs/>
          <w:lang w:val="pt-BR"/>
        </w:rPr>
        <w:t>Observação: Estas fotografias destinam-se apenas a uma pré-visualização. Para reprodução em publicações, utilize as fotos com resolução de 300 dpi disponíveis para download a partir do link.</w:t>
      </w:r>
    </w:p>
    <w:p w14:paraId="763DB3A5" w14:textId="77777777" w:rsidR="006C3846" w:rsidRPr="004D2842" w:rsidRDefault="006C3846" w:rsidP="006C3846">
      <w:pPr>
        <w:pStyle w:val="Standardabsatz"/>
        <w:rPr>
          <w:lang w:val="pt-BR"/>
        </w:rPr>
      </w:pPr>
    </w:p>
    <w:p w14:paraId="717825D0" w14:textId="5237E07A" w:rsidR="00B409DF" w:rsidRPr="004D2842" w:rsidRDefault="00B409DF" w:rsidP="00B409DF">
      <w:pPr>
        <w:pStyle w:val="Absatzberschrift"/>
        <w:rPr>
          <w:iCs/>
          <w:lang w:val="pt-BR"/>
        </w:rPr>
      </w:pPr>
      <w:r>
        <w:rPr>
          <w:bCs/>
          <w:lang w:val="pt-BR"/>
        </w:rPr>
        <w:t>Para mais informações favor entrar em contato:</w:t>
      </w:r>
    </w:p>
    <w:p w14:paraId="294F8CA8" w14:textId="77777777" w:rsidR="00B409DF" w:rsidRPr="004D2842" w:rsidRDefault="00B409DF" w:rsidP="00B409DF">
      <w:pPr>
        <w:pStyle w:val="Absatzberschrift"/>
        <w:rPr>
          <w:lang w:val="pt-BR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Relações Públicas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Reinhard-Wirtgen-Strasse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CADBFA8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2A29322A" w14:textId="3821B11C" w:rsidR="00B409DF" w:rsidRDefault="00B409DF" w:rsidP="006C3846">
      <w:pPr>
        <w:pStyle w:val="Fuzeile1"/>
        <w:rPr>
          <w:iCs w:val="0"/>
        </w:rPr>
      </w:pPr>
      <w:r>
        <w:rPr>
          <w:bCs w:val="0"/>
          <w:iCs w:val="0"/>
          <w:lang w:val="pt-BR"/>
        </w:rPr>
        <w:t>www.wirtgen-group.com</w:t>
      </w: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4B8BEF6" w:rsidR="000278CB" w:rsidRDefault="006C3846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E829DF6" wp14:editId="342D639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3C016" w14:textId="41ECB115" w:rsidR="006C3846" w:rsidRPr="006C3846" w:rsidRDefault="006C3846" w:rsidP="006C384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829DF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0303C016" w14:textId="41ECB115" w:rsidR="006C3846" w:rsidRPr="006C3846" w:rsidRDefault="006C3846" w:rsidP="006C384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26A8522" w:rsidR="00533132" w:rsidRPr="00533132" w:rsidRDefault="006C3846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B821663" wp14:editId="50500132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A20BC" w14:textId="1D567A4E" w:rsidR="006C3846" w:rsidRPr="006C3846" w:rsidRDefault="006C3846" w:rsidP="006C384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821663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18CA20BC" w14:textId="1D567A4E" w:rsidR="006C3846" w:rsidRPr="006C3846" w:rsidRDefault="006C3846" w:rsidP="006C384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7C9F958" w:rsidR="00533132" w:rsidRDefault="006C3846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6FA732" wp14:editId="7C0D4B8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B5A336" w14:textId="7C431EB6" w:rsidR="006C3846" w:rsidRPr="006C3846" w:rsidRDefault="006C3846" w:rsidP="006C384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FA732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3DB5A336" w14:textId="7C431EB6" w:rsidR="006C3846" w:rsidRPr="006C3846" w:rsidRDefault="006C3846" w:rsidP="006C384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500pt;height:1500pt" o:bullet="t">
        <v:imagedata r:id="rId1" o:title="AZ_04a"/>
      </v:shape>
    </w:pict>
  </w:numPicBullet>
  <w:numPicBullet w:numPicBulletId="1">
    <w:pict>
      <v:shape id="_x0000_i104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D6BA8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B64A8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04761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8628B"/>
    <w:rsid w:val="003967E5"/>
    <w:rsid w:val="003A753A"/>
    <w:rsid w:val="003B3803"/>
    <w:rsid w:val="003C2A71"/>
    <w:rsid w:val="003D052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842"/>
    <w:rsid w:val="004D2BE0"/>
    <w:rsid w:val="004D7A99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666C6"/>
    <w:rsid w:val="00677F11"/>
    <w:rsid w:val="00682B1A"/>
    <w:rsid w:val="00690D7C"/>
    <w:rsid w:val="00690DFE"/>
    <w:rsid w:val="00691678"/>
    <w:rsid w:val="006B32C8"/>
    <w:rsid w:val="006B3EEC"/>
    <w:rsid w:val="006C0C87"/>
    <w:rsid w:val="006C3846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02E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A6B51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17BF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0D6BA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5940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Himmelsbach, Lea</cp:lastModifiedBy>
  <cp:revision>6</cp:revision>
  <cp:lastPrinted>2021-10-20T14:00:00Z</cp:lastPrinted>
  <dcterms:created xsi:type="dcterms:W3CDTF">2023-10-19T07:33:00Z</dcterms:created>
  <dcterms:modified xsi:type="dcterms:W3CDTF">2023-11-16T08:08:00Z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2023-10-19T07:31:38Z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79dea92c-fae3-4257-bac6-bc7a47216eb6</vt:lpwstr>
  </property>
  <property fmtid="{D5CDD505-2E9C-101B-9397-08002B2CF9AE}" pid="11" name="MSIP_Label_df1a195f-122b-42dc-a2d3-71a1903dcdac_ContentBits">
    <vt:lpwstr>1</vt:lpwstr>
  </property>
</Properties>
</file>